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960"/>
        <w:gridCol w:w="7210"/>
      </w:tblGrid>
      <w:tr w:rsidR="08153B0B" w:rsidTr="07CEFAFD" w14:paraId="124FC871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271F286" w14:textId="2682119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Name and location of visit: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8E24FD9" w14:textId="23B69C3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07CEFAFD" w14:paraId="48E39B3F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763DD7C3" w14:textId="16B6BA1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Date(s)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ED08FCF" w14:textId="40B5685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07CEFAFD" w14:paraId="4EDCE429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7CEFAFD" w:rsidRDefault="08153B0B" w14:paraId="1F775D2C" w14:textId="3060210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7CEFAFD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Name of Visit Leader</w:t>
            </w:r>
            <w:r w:rsidRPr="07CEFAFD" w:rsidR="4AB047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&amp; Contact Number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BE9EED1" w14:textId="66D8ACD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07CEFAFD" w14:paraId="6DEEB8D7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76F40B2" w14:textId="606BDAD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Additional Leaders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77E98D3" w14:textId="5E72124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8153B0B" w:rsidTr="07CEFAFD" w14:paraId="44C7FBD0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5AF7B6D9" w14:textId="5FE17CC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Emergency Contacts</w:t>
            </w:r>
          </w:p>
          <w:p w:rsidR="08153B0B" w:rsidP="08153B0B" w:rsidRDefault="08153B0B" w14:paraId="631A8DC2" w14:textId="19C799F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(share all trip info inc. medical details with all emergency contacts)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370040B1" w14:textId="45A9EE2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School office - 01905 352615</w:t>
            </w:r>
          </w:p>
          <w:p w:rsidR="08153B0B" w:rsidP="08153B0B" w:rsidRDefault="08153B0B" w14:paraId="3A5EFC80" w14:textId="6D4D178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</w:t>
            </w:r>
          </w:p>
          <w:p w:rsidR="08153B0B" w:rsidP="08153B0B" w:rsidRDefault="08153B0B" w14:paraId="4E376C99" w14:textId="3C1D447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2.</w:t>
            </w:r>
          </w:p>
          <w:p w:rsidR="08153B0B" w:rsidP="08153B0B" w:rsidRDefault="08153B0B" w14:paraId="2E8BF47A" w14:textId="245D2F0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8153B0B" w:rsidR="08153B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3. Greg McClarey – 07516 502300</w:t>
            </w:r>
          </w:p>
        </w:tc>
      </w:tr>
      <w:tr w:rsidR="08153B0B" w:rsidTr="07CEFAFD" w14:paraId="32D460C8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317F741C" w:rsidP="08153B0B" w:rsidRDefault="317F741C" w14:paraId="0A0FDE76" w14:textId="5DC603B2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8153B0B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Time of departure from school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56FF26FB" w14:textId="31B809F4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7CEFAFD" w:rsidTr="07CEFAFD" w14:paraId="36C97C87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788FB80D" w:rsidP="07CEFAFD" w:rsidRDefault="788FB80D" w14:paraId="7CA7D5CF" w14:textId="6C63BEEC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788FB80D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Name and address of </w:t>
            </w:r>
            <w:r w:rsidRPr="07CEFAFD" w:rsidR="788FB80D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accommodation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7CEFAFD" w:rsidP="07CEFAFD" w:rsidRDefault="07CEFAFD" w14:paraId="09DC7A90" w14:textId="64473F0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07CEFAFD" w14:paraId="0CF32F70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317F741C" w:rsidP="08153B0B" w:rsidRDefault="317F741C" w14:paraId="75954920" w14:textId="41D80BF0">
            <w:pPr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Methods of transport (hired, coach, </w:t>
            </w:r>
            <w:r w:rsidRPr="07CEFAFD" w:rsidR="78D8F88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train, </w:t>
            </w:r>
            <w:r w:rsidRPr="07CEFAFD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school minibus etc)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3754F257" w14:textId="6383FB33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07CEFAFD" w14:paraId="7BEE3C55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317F741C" w:rsidP="08153B0B" w:rsidRDefault="317F741C" w14:paraId="3390AF5E" w14:textId="2A7DCC8C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8153B0B" w:rsidR="317F741C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Name of coach company (if applicable)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3711E0E7" w14:textId="1D14A34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07CEFAFD" w14:paraId="4D8699AB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CA59C3B" w:rsidP="08153B0B" w:rsidRDefault="0CA59C3B" w14:paraId="75F7DDB1" w14:textId="791FDF37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33FA7C57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</w:t>
            </w:r>
            <w:r w:rsidRPr="07CEFAFD" w:rsidR="0CA59C3B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rain times of outward journey (include departure and arrival times)</w:t>
            </w:r>
            <w:r w:rsidRPr="07CEFAFD" w:rsidR="1107DF7A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 (if applicable)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4FEFC5FC" w14:textId="4DD3F8A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07CEFAFD" w14:paraId="7F851A8E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CA59C3B" w:rsidP="07CEFAFD" w:rsidRDefault="0CA59C3B" w14:paraId="6850E700" w14:textId="79834864">
            <w:pPr>
              <w:pStyle w:val="Normal"/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7CEFAFD" w:rsidR="3A6F2E7A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</w:t>
            </w:r>
            <w:r w:rsidRPr="07CEFAFD" w:rsidR="0CA59C3B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rain times/date of return journey (include departure and arrival times)</w:t>
            </w:r>
            <w:r w:rsidRPr="07CEFAFD" w:rsidR="19562CFE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 xml:space="preserve"> (if applicable)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4EB5EFF" w14:textId="137FCC7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8153B0B" w:rsidTr="07CEFAFD" w14:paraId="3C9451C9">
        <w:trPr>
          <w:trHeight w:val="300"/>
        </w:trPr>
        <w:tc>
          <w:tcPr>
            <w:tcW w:w="2960" w:type="dxa"/>
            <w:tcMar>
              <w:left w:w="105" w:type="dxa"/>
              <w:right w:w="105" w:type="dxa"/>
            </w:tcMar>
            <w:vAlign w:val="top"/>
          </w:tcPr>
          <w:p w:rsidR="0CA59C3B" w:rsidP="08153B0B" w:rsidRDefault="0CA59C3B" w14:paraId="58989BB0" w14:textId="6B0B1421">
            <w:pPr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</w:pPr>
            <w:r w:rsidRPr="08153B0B" w:rsidR="0CA59C3B">
              <w:rPr>
                <w:rFonts w:ascii="Aptos" w:hAnsi="Aptos" w:eastAsia="Aptos" w:cs="Aptos"/>
                <w:b w:val="0"/>
                <w:bCs w:val="0"/>
                <w:sz w:val="24"/>
                <w:szCs w:val="24"/>
                <w:u w:val="none"/>
              </w:rPr>
              <w:t>Time of arrival/date of arrival back at school</w:t>
            </w:r>
          </w:p>
        </w:tc>
        <w:tc>
          <w:tcPr>
            <w:tcW w:w="7210" w:type="dxa"/>
            <w:tcMar>
              <w:left w:w="105" w:type="dxa"/>
              <w:right w:w="105" w:type="dxa"/>
            </w:tcMar>
            <w:vAlign w:val="top"/>
          </w:tcPr>
          <w:p w:rsidR="08153B0B" w:rsidP="08153B0B" w:rsidRDefault="08153B0B" w14:paraId="19D98006" w14:textId="1DB3176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624E31" w:rsidP="08153B0B" w:rsidRDefault="00624E31" w14:paraId="0000001B" w14:textId="0400999A">
      <w:pPr>
        <w:pStyle w:val="Normal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105"/>
        <w:gridCol w:w="1065"/>
      </w:tblGrid>
      <w:tr w:rsidR="1A60ABE1" w:rsidTr="1A60ABE1" w14:paraId="4B46EC66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9C9639A" w14:textId="0852850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Staffing</w:t>
            </w:r>
          </w:p>
        </w:tc>
      </w:tr>
      <w:tr w:rsidR="1A60ABE1" w:rsidTr="1A60ABE1" w14:paraId="7D4A36F1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18A0F7E" w14:textId="67E1ACC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Visit Leader has completed a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Visit Approval Form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has received full approval, there are sufficient Leaders and helpers to ensure effective supervision.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1BC237C" w14:textId="0CAFEC69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11F8C050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CF29F15" w14:textId="0DE7E74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All Leaders and helpers are clear about their roles and responsibilities during the trip and are considered competent.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A34C03A" w14:textId="13B298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47AEDB56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3727D17" w14:textId="2BDD01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All Leaders and helpers have received all relevant information about the visit including copies of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Generic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Specific Risk Assessments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183F1FA" w14:textId="1D04CEB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2CD279F5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B8DD057" w14:textId="04575F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Timing</w:t>
            </w:r>
          </w:p>
        </w:tc>
      </w:tr>
      <w:tr w:rsidR="1A60ABE1" w:rsidTr="1A60ABE1" w14:paraId="07752FD9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2CE10F2" w14:textId="4903871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Timings have been communicated to parents, students and appropriate staff.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DF0DA86" w14:textId="7A64812D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4944E8C6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C0C683F" w14:textId="4CED30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Site and office staff are aware of when and where coaches will be collecting and dropping off.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B4FE773" w14:textId="56CE313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5D0BAB26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B34BAC6" w14:textId="1F8C45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the trip involves early and /or late pick up Kay Taylor has been informed and parents have been asked to keep noise down to a minimum.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BF8B931" w14:textId="102047E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20EA486A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45195D9" w14:textId="127C600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access to the bus bay is needed trip leader knows the up-to-date back gate code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87803CC" w14:textId="62F9D96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1854B3CC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C203644" w14:textId="5EEBC08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Activities</w:t>
            </w:r>
          </w:p>
        </w:tc>
      </w:tr>
      <w:tr w:rsidR="1A60ABE1" w:rsidTr="1A60ABE1" w14:paraId="72256095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7455B31" w14:textId="42489A6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programme of activities is appropriate to the age and nature of the participants.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2985DCA7" w14:textId="786784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13BF3DF4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2DA852E" w14:textId="4FBC8DB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Generic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Specific Risk Assessments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have been created and consider the different activities on the visit.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D6046E4" w14:textId="69EBDD1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748BDD2A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906B78C" w14:textId="4278C1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external providers are being used checks have been made to ensure appropriate qualifications and expected standards are met.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04122D7" w14:textId="4E76C19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4228944A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2E4C9AD2" w14:textId="60C493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Suitable insurances are in place. This may be through the college insurance policy or a provider insurance.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07B01B8" w14:textId="5E73D46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0D491F78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05E05D3" w14:textId="141DD6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There is access to first aid appropriate to the planned activity, group and location. If this is not the case, then a qualified First Aider has been included in the staffing.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DE61FC1" w14:textId="0C1483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133AC6B9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DA4DE7D" w14:textId="23CBCFC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Emergency contacts have been shared with all Leaders and helpers using the </w:t>
            </w: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Emergency Contact Crib Card</w:t>
            </w: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3AE0409" w14:textId="29D74AE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7432F5D4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908FE40" w14:textId="1AF66D3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Group</w:t>
            </w:r>
          </w:p>
        </w:tc>
      </w:tr>
      <w:tr w:rsidR="1A60ABE1" w:rsidTr="1A60ABE1" w14:paraId="6FDB2A11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398F916" w14:textId="254B0A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Parents have given consent and have provided up to date contact details, medical info and dietary requirements.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C7A1B79" w14:textId="3F06F1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09BA3425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D5EB619" w14:textId="58EED4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Parents of any students who have specific medication needs have been contacted to discuss requirements.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F806E79" w14:textId="3AD7367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2DE46697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EF1C218" w14:textId="58B3AA6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For those students with an Adrenaline Auto-Injector (AAI), parents have been informed of emergency procedures and collection of spare medication from Pupil Reception has been confirmed.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43C70A6" w14:textId="4ABC8DD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37624427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479BDAFA" w14:textId="3D9E00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Environment</w:t>
            </w:r>
          </w:p>
        </w:tc>
      </w:tr>
      <w:tr w:rsidR="1A60ABE1" w:rsidTr="1A60ABE1" w14:paraId="403ED7B5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0F0F0B49" w14:textId="78E5F4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Factors such as weather, and any other hazards have been considered and a Plan B is in place.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26EC1AA" w14:textId="395082D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4AE343B8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0D030FF" w14:textId="2C095E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Accessibility to the site has been checked for all participants.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3C2BDE7" w14:textId="5F5600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552C74FB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AD506F0" w14:textId="5F6D04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There is sufficient knowledge of the site to be visited either through previous visits, familiarity with the venue or from other sources.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17DDA724" w14:textId="75FFE7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440161B8">
        <w:trPr>
          <w:trHeight w:val="300"/>
        </w:trPr>
        <w:tc>
          <w:tcPr>
            <w:tcW w:w="10170" w:type="dxa"/>
            <w:gridSpan w:val="2"/>
            <w:shd w:val="clear" w:color="auto" w:fill="D1D1D1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DF8E5B8" w14:textId="6612D1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Remoteness</w:t>
            </w:r>
          </w:p>
        </w:tc>
      </w:tr>
      <w:tr w:rsidR="1A60ABE1" w:rsidTr="1A60ABE1" w14:paraId="418B3EA1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6E892CF3" w14:textId="1B580F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Sufficient and appropriate transport has been arranged to access the site.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3EC907DD" w14:textId="6C78DE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60ABE1" w:rsidTr="1A60ABE1" w14:paraId="4BC7D09D">
        <w:trPr>
          <w:trHeight w:val="300"/>
        </w:trPr>
        <w:tc>
          <w:tcPr>
            <w:tcW w:w="910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779F6947" w14:textId="495E7BB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60ABE1" w:rsidR="1A60A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Routine and emergency communication arrangements have been considered for all planned activities.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A60ABE1" w:rsidP="1A60ABE1" w:rsidRDefault="1A60ABE1" w14:paraId="5129767E" w14:textId="6EB2BB3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624E31" w:rsidP="1A60ABE1" w:rsidRDefault="00624E31" w14:paraId="0000001C" w14:textId="21675B44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624E31">
      <w:pgSz w:w="11906" w:h="16838" w:orient="portrait"/>
      <w:pgMar w:top="1396" w:right="926" w:bottom="1828" w:left="810" w:header="720" w:footer="720" w:gutter="0"/>
      <w:pgNumType w:start="1"/>
      <w:cols w:space="720"/>
      <w:headerReference w:type="default" r:id="R1042b94d51714500"/>
      <w:footerReference w:type="default" r:id="R6a625664d11d4f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80"/>
      <w:gridCol w:w="2980"/>
      <w:gridCol w:w="2980"/>
    </w:tblGrid>
    <w:tr w:rsidR="08153B0B" w:rsidTr="7A569CB0" w14:paraId="50163F2A">
      <w:trPr>
        <w:trHeight w:val="300"/>
      </w:trPr>
      <w:tc>
        <w:tcPr>
          <w:tcW w:w="2980" w:type="dxa"/>
          <w:tcMar/>
        </w:tcPr>
        <w:p w:rsidR="08153B0B" w:rsidP="08153B0B" w:rsidRDefault="08153B0B" w14:paraId="5BD9110E" w14:textId="2F3DADC3">
          <w:pPr>
            <w:pStyle w:val="Header"/>
            <w:bidi w:val="0"/>
            <w:ind w:left="-115"/>
            <w:jc w:val="left"/>
          </w:pPr>
          <w:r w:rsidR="7A569CB0">
            <w:rPr/>
            <w:t>January</w:t>
          </w:r>
          <w:r w:rsidR="7A569CB0">
            <w:rPr/>
            <w:t xml:space="preserve"> 2025</w:t>
          </w:r>
        </w:p>
      </w:tc>
      <w:tc>
        <w:tcPr>
          <w:tcW w:w="2980" w:type="dxa"/>
          <w:tcMar/>
        </w:tcPr>
        <w:p w:rsidR="08153B0B" w:rsidP="08153B0B" w:rsidRDefault="08153B0B" w14:paraId="5BA71295" w14:textId="0E968F61">
          <w:pPr>
            <w:pStyle w:val="Header"/>
            <w:bidi w:val="0"/>
            <w:jc w:val="center"/>
          </w:pPr>
        </w:p>
      </w:tc>
      <w:tc>
        <w:tcPr>
          <w:tcW w:w="2980" w:type="dxa"/>
          <w:tcMar/>
        </w:tcPr>
        <w:p w:rsidR="08153B0B" w:rsidP="08153B0B" w:rsidRDefault="08153B0B" w14:paraId="45FD1903" w14:textId="403AF77B">
          <w:pPr>
            <w:pStyle w:val="Header"/>
            <w:bidi w:val="0"/>
            <w:ind w:right="-115"/>
            <w:jc w:val="right"/>
          </w:pPr>
        </w:p>
      </w:tc>
    </w:tr>
  </w:tbl>
  <w:p w:rsidR="08153B0B" w:rsidP="08153B0B" w:rsidRDefault="08153B0B" w14:paraId="12B3F69F" w14:textId="2608445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010"/>
      <w:gridCol w:w="6930"/>
    </w:tblGrid>
    <w:tr w:rsidR="08153B0B" w:rsidTr="1A60ABE1" w14:paraId="09ACBF48">
      <w:trPr>
        <w:trHeight w:val="300"/>
      </w:trPr>
      <w:tc>
        <w:tcPr>
          <w:tcW w:w="2010" w:type="dxa"/>
          <w:tcMar/>
        </w:tcPr>
        <w:p w:rsidR="08153B0B" w:rsidP="08153B0B" w:rsidRDefault="08153B0B" w14:paraId="7F0399A0" w14:textId="03108929">
          <w:pPr>
            <w:pStyle w:val="Header"/>
            <w:bidi w:val="0"/>
            <w:ind w:left="-115"/>
            <w:jc w:val="center"/>
          </w:pPr>
          <w:r w:rsidR="08153B0B">
            <w:drawing>
              <wp:inline wp14:editId="149AB5F9" wp14:anchorId="348ECA58">
                <wp:extent cx="314325" cy="419100"/>
                <wp:effectExtent l="0" t="0" r="0" b="0"/>
                <wp:docPr id="35417930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72bc6dd50fc483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6930" w:type="dxa"/>
          <w:tcMar/>
          <w:vAlign w:val="center"/>
        </w:tcPr>
        <w:p w:rsidR="08153B0B" w:rsidP="1A60ABE1" w:rsidRDefault="08153B0B" w14:paraId="312649D9" w14:textId="4DFF6B4B">
          <w:pPr>
            <w:jc w:val="center"/>
            <w:rPr>
              <w:b w:val="1"/>
              <w:bCs w:val="1"/>
              <w:sz w:val="24"/>
              <w:szCs w:val="24"/>
              <w:u w:val="none"/>
            </w:rPr>
          </w:pP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 xml:space="preserve">Category 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>3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 xml:space="preserve"> 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>Checklist &amp;</w:t>
          </w:r>
          <w:r w:rsidRPr="1A60ABE1" w:rsidR="1A60ABE1">
            <w:rPr>
              <w:b w:val="1"/>
              <w:bCs w:val="1"/>
              <w:sz w:val="24"/>
              <w:szCs w:val="24"/>
              <w:u w:val="none"/>
            </w:rPr>
            <w:t xml:space="preserve"> Itinerary</w:t>
          </w:r>
        </w:p>
        <w:p w:rsidR="08153B0B" w:rsidP="1A60ABE1" w:rsidRDefault="08153B0B" w14:paraId="1DBAF70C" w14:textId="52801903">
          <w:pPr>
            <w:jc w:val="center"/>
            <w:rPr>
              <w:b w:val="1"/>
              <w:bCs w:val="1"/>
              <w:sz w:val="24"/>
              <w:szCs w:val="24"/>
              <w:u w:val="none"/>
            </w:rPr>
          </w:pPr>
        </w:p>
        <w:p w:rsidR="08153B0B" w:rsidP="1A60ABE1" w:rsidRDefault="08153B0B" w14:paraId="6D150567" w14:textId="37280A2F">
          <w:pPr>
            <w:jc w:val="center"/>
            <w:rPr>
              <w:b w:val="0"/>
              <w:bCs w:val="0"/>
              <w:sz w:val="24"/>
              <w:szCs w:val="24"/>
              <w:u w:val="none"/>
            </w:rPr>
          </w:pPr>
          <w:r w:rsidRPr="1A60ABE1" w:rsidR="1A60ABE1">
            <w:rPr>
              <w:b w:val="0"/>
              <w:bCs w:val="0"/>
              <w:sz w:val="24"/>
              <w:szCs w:val="24"/>
              <w:u w:val="none"/>
            </w:rPr>
            <w:t>Residential Visit in Mainland UK</w:t>
          </w:r>
        </w:p>
      </w:tc>
    </w:tr>
  </w:tbl>
  <w:p w:rsidR="08153B0B" w:rsidP="08153B0B" w:rsidRDefault="08153B0B" w14:paraId="51A11F86" w14:textId="49F9EDA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31"/>
    <w:rsid w:val="00624E31"/>
    <w:rsid w:val="0072BC6F"/>
    <w:rsid w:val="00814F6D"/>
    <w:rsid w:val="008C084C"/>
    <w:rsid w:val="01ED52D4"/>
    <w:rsid w:val="072D9804"/>
    <w:rsid w:val="072D9804"/>
    <w:rsid w:val="07CEFAFD"/>
    <w:rsid w:val="08153B0B"/>
    <w:rsid w:val="0BC7D3CD"/>
    <w:rsid w:val="0CA59C3B"/>
    <w:rsid w:val="1107DF7A"/>
    <w:rsid w:val="19562CFE"/>
    <w:rsid w:val="1A60ABE1"/>
    <w:rsid w:val="1A9957F9"/>
    <w:rsid w:val="240343CD"/>
    <w:rsid w:val="2623B6B5"/>
    <w:rsid w:val="2764DB17"/>
    <w:rsid w:val="27BE9BCD"/>
    <w:rsid w:val="2952BB0F"/>
    <w:rsid w:val="297BCA25"/>
    <w:rsid w:val="2C5D45A2"/>
    <w:rsid w:val="307877AF"/>
    <w:rsid w:val="317F741C"/>
    <w:rsid w:val="33FA7C57"/>
    <w:rsid w:val="37A82601"/>
    <w:rsid w:val="381C96A9"/>
    <w:rsid w:val="3A40B610"/>
    <w:rsid w:val="3A6F2E7A"/>
    <w:rsid w:val="429BF454"/>
    <w:rsid w:val="481AD73D"/>
    <w:rsid w:val="4A3D5419"/>
    <w:rsid w:val="4A3D5419"/>
    <w:rsid w:val="4AB047C2"/>
    <w:rsid w:val="4DB09971"/>
    <w:rsid w:val="5BB56773"/>
    <w:rsid w:val="5E5FF1ED"/>
    <w:rsid w:val="63954B06"/>
    <w:rsid w:val="72BCFAD1"/>
    <w:rsid w:val="72E08DAD"/>
    <w:rsid w:val="75B0FBA7"/>
    <w:rsid w:val="75B0FBA7"/>
    <w:rsid w:val="788FB80D"/>
    <w:rsid w:val="78D8F88C"/>
    <w:rsid w:val="7A56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5F0A8-EC6A-4584-9B5A-01CE5CE4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042b94d51714500" /><Relationship Type="http://schemas.openxmlformats.org/officeDocument/2006/relationships/footer" Target="footer.xml" Id="R6a625664d11d4f7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272bc6dd50fc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 Jessop</lastModifiedBy>
  <revision>5</revision>
  <dcterms:created xsi:type="dcterms:W3CDTF">2024-09-15T16:13:00.0000000Z</dcterms:created>
  <dcterms:modified xsi:type="dcterms:W3CDTF">2024-12-20T09:49:54.1278798Z</dcterms:modified>
</coreProperties>
</file>